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5F792" w14:textId="5EAAFCA4" w:rsidR="004F5EE4" w:rsidRPr="004F5EE4" w:rsidRDefault="00C41A06" w:rsidP="00035075">
      <w:pPr>
        <w:jc w:val="both"/>
        <w:rPr>
          <w:rFonts w:eastAsiaTheme="majorEastAsia" w:cstheme="minorHAnsi"/>
          <w:b/>
          <w:color w:val="2E74B5" w:themeColor="accent1" w:themeShade="BF"/>
          <w:sz w:val="32"/>
          <w:szCs w:val="32"/>
        </w:rPr>
      </w:pPr>
      <w:r w:rsidRPr="00C41A06">
        <w:rPr>
          <w:rFonts w:eastAsiaTheme="majorEastAsia" w:cstheme="minorHAnsi"/>
          <w:b/>
          <w:color w:val="2E74B5" w:themeColor="accent1" w:themeShade="BF"/>
          <w:sz w:val="32"/>
          <w:szCs w:val="32"/>
        </w:rPr>
        <w:t>Script_</w:t>
      </w:r>
      <w:r w:rsidR="00DB2542" w:rsidRPr="00DB2542">
        <w:rPr>
          <w:rFonts w:eastAsiaTheme="majorEastAsia" w:cstheme="minorHAnsi"/>
          <w:b/>
          <w:color w:val="2E74B5" w:themeColor="accent1" w:themeShade="BF"/>
          <w:sz w:val="32"/>
          <w:szCs w:val="32"/>
        </w:rPr>
        <w:t>Változásvezetés, vezetés</w:t>
      </w:r>
    </w:p>
    <w:p w14:paraId="418140C3" w14:textId="77777777" w:rsidR="0012350A" w:rsidRPr="0012350A" w:rsidRDefault="0012350A" w:rsidP="00035075">
      <w:pPr>
        <w:jc w:val="both"/>
        <w:rPr>
          <w:rFonts w:eastAsiaTheme="minorEastAsia" w:cstheme="minorHAnsi"/>
          <w:sz w:val="24"/>
          <w:szCs w:val="24"/>
        </w:rPr>
      </w:pPr>
    </w:p>
    <w:p w14:paraId="50DB7439" w14:textId="2F837C96"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[Slide 2]</w:t>
      </w:r>
    </w:p>
    <w:p w14:paraId="02B33F17" w14:textId="77777777" w:rsidR="00DB2542" w:rsidRPr="00101A8A" w:rsidRDefault="00DB2542" w:rsidP="00035075">
      <w:pPr>
        <w:jc w:val="both"/>
      </w:pPr>
      <w:r w:rsidRPr="00101A8A">
        <w:t xml:space="preserve">Üdvözöljük az H-PASS képzés változásvezetésről szóló leckéjében. Ennek az összefoglalónak az a célja, hogy felvértezze Önt azokkal az ismeretekkel, amelyek szükségesek ahhoz, hogy egy változással járó helyzetben eligazodjon, valamint tudatosan irányíthassa, befolyásolhassa az egészségügyi szervezetekben megvalósuló szervezeti változásokat. </w:t>
      </w:r>
    </w:p>
    <w:p w14:paraId="053985CE" w14:textId="77777777" w:rsidR="00DB2542" w:rsidRDefault="00DB2542" w:rsidP="00035075">
      <w:pPr>
        <w:jc w:val="both"/>
      </w:pPr>
      <w:r w:rsidRPr="00101A8A">
        <w:t>Az anyagban több, a változásokhoz kapcsolódó témát fogunk áttekinteni. A bevezetést követően beszélünk a változásokkal szembeni ellenállásról, az ellenállás leküzdéséhez alkalmazható módszerekről, bemutatunk néhány változásvezetési modellt, kitérünk Kotter 8 lépéses folyamatközpontú modelljére, valamint vizsgáljuk a digitalizáció tipikus hatásait az egészségügyi munkakörnyezetben, és összefoglaljuk a legfontosabb következtetéseket. Mindegyik szakasz az előzőre épít, elősegítve ezzel a változásvezetés átfogó megértését.</w:t>
      </w:r>
    </w:p>
    <w:p w14:paraId="674B478B" w14:textId="0ACEDAA0"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w:t>
      </w:r>
      <w:r w:rsidRPr="00BA154B">
        <w:rPr>
          <w:rFonts w:eastAsiaTheme="majorEastAsia" w:cstheme="minorHAnsi"/>
          <w:b/>
          <w:color w:val="2E74B5" w:themeColor="accent1" w:themeShade="BF"/>
          <w:sz w:val="32"/>
          <w:szCs w:val="32"/>
        </w:rPr>
        <w:t>]</w:t>
      </w:r>
    </w:p>
    <w:p w14:paraId="594F5BF0" w14:textId="77777777" w:rsidR="00DB2542" w:rsidRPr="00101A8A" w:rsidRDefault="00DB2542" w:rsidP="00035075">
      <w:pPr>
        <w:jc w:val="both"/>
      </w:pPr>
      <w:r w:rsidRPr="00101A8A">
        <w:t>A tananyag végére érteni fogja a változásvezetés fogalmát és jelentőségét az egészségügyben, azonosítani tudja majd a változással szembeni ellenállás leggyakoribb okait, megismeri a változásvezetés alapvető modelljeit és felismerheti a digitalizáció munkakörnyezetre gyakorolt hatásait. A tananyag végén egy egészségügyi digitális átalakulásával kapcsolatos esettanulmányt is elemezni fogunk.</w:t>
      </w:r>
    </w:p>
    <w:p w14:paraId="4E049056" w14:textId="01B1ADE7"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4</w:t>
      </w:r>
      <w:r w:rsidRPr="00BA154B">
        <w:rPr>
          <w:rFonts w:eastAsiaTheme="majorEastAsia" w:cstheme="minorHAnsi"/>
          <w:b/>
          <w:color w:val="2E74B5" w:themeColor="accent1" w:themeShade="BF"/>
          <w:sz w:val="32"/>
          <w:szCs w:val="32"/>
        </w:rPr>
        <w:t>]</w:t>
      </w:r>
    </w:p>
    <w:p w14:paraId="36B7B1AB" w14:textId="77777777" w:rsidR="00DB2542" w:rsidRPr="00101A8A" w:rsidRDefault="00DB2542" w:rsidP="00035075">
      <w:pPr>
        <w:jc w:val="both"/>
      </w:pPr>
      <w:r w:rsidRPr="00101A8A">
        <w:t>A változások az egészségügyben is elkerülhetetlenek, a betegek átalakuló igényei, a jogszabályi változások és a technológia gyors fejlődése miatt. A hatékony változásvezetés biztosítja, hogy ezek az átmenetek zökkenőmentesek, hatékonyak és minden érdekelt fél számára előnyösek legyenek. Ebben az előadásban a változások természetének és tudatos irányításának a szempontjait tárjuk fel, beleértve a különböző modelleket, az ellenállás leküzdésére szolgáló stratégiákat és a külön hangsúlyt helyezve a digitalizáció okozta változásokra.</w:t>
      </w:r>
    </w:p>
    <w:p w14:paraId="20222237" w14:textId="168EEABB"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5</w:t>
      </w:r>
      <w:r w:rsidRPr="00BA154B">
        <w:rPr>
          <w:rFonts w:eastAsiaTheme="majorEastAsia" w:cstheme="minorHAnsi"/>
          <w:b/>
          <w:color w:val="2E74B5" w:themeColor="accent1" w:themeShade="BF"/>
          <w:sz w:val="32"/>
          <w:szCs w:val="32"/>
        </w:rPr>
        <w:t>]</w:t>
      </w:r>
    </w:p>
    <w:p w14:paraId="2C6AB22E" w14:textId="4C37C0F8" w:rsidR="00F105EE" w:rsidRDefault="00AB5487" w:rsidP="00035075">
      <w:pPr>
        <w:jc w:val="both"/>
      </w:pPr>
      <w:r w:rsidRPr="00101A8A">
        <w:t>A változásvezetés magába foglalja az egyének, csapatok és szervezetek felkészítését, támogatását és segítését a szervezeti változás végrehajtásában. Az egészségügyi szektorban ez döntő fontosságú a jogszabályok módosulásának lekövetéséhez és a technológiai fejlődéshez való alkalmazkodáshoz. Mindez végsősoron a magasabb színvonalú betegellátás biztosításához járul hozzá. Hatékony változásvezetés nélkül ezek az átmenetek kaotikussá és kontraproduktívvá válhatnak.</w:t>
      </w:r>
    </w:p>
    <w:p w14:paraId="52DFA21E" w14:textId="63B15ABD"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6</w:t>
      </w:r>
      <w:r w:rsidRPr="00BA154B">
        <w:rPr>
          <w:rFonts w:eastAsiaTheme="majorEastAsia" w:cstheme="minorHAnsi"/>
          <w:b/>
          <w:color w:val="2E74B5" w:themeColor="accent1" w:themeShade="BF"/>
          <w:sz w:val="32"/>
          <w:szCs w:val="32"/>
        </w:rPr>
        <w:t>]</w:t>
      </w:r>
    </w:p>
    <w:p w14:paraId="4B4824FD" w14:textId="77777777" w:rsidR="00AB5487" w:rsidRDefault="00AB5487" w:rsidP="00035075">
      <w:pPr>
        <w:jc w:val="both"/>
      </w:pPr>
      <w:r w:rsidRPr="00101A8A">
        <w:t xml:space="preserve">A változásmenedzsment egyik legnagyobb kihívása a változással szembeni ellenállás. Az ellenállás gyakori okai közé tartozik az ismeretlentől való félelem, a kontrollvesztés megélése, a korábbi rutinokhoz való ragaszkodás. A munkatársak bizalmatlanok lehetnek a vezetéssel szemben, tarthatnak attól, hogy nem fogják tudni jól megtanulni az új eljárásokat, emellett a nem megfelelő kommunikáció is hozzájárulhat az ellenállás fokozódásához. Az ellenállás jelentősen lelassíthatja vagy akár meg is </w:t>
      </w:r>
      <w:r w:rsidRPr="00101A8A">
        <w:lastRenderedPageBreak/>
        <w:t>akadályozhatja a változtatási kezdeményezéseket, ami negatív hatással lehet a munkahelyi légkörre és a teljesítményre.</w:t>
      </w:r>
    </w:p>
    <w:p w14:paraId="23F17B31" w14:textId="2605E5A8" w:rsidR="00381938" w:rsidRDefault="00381938"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7</w:t>
      </w:r>
      <w:r w:rsidRPr="00BA154B">
        <w:rPr>
          <w:rFonts w:eastAsiaTheme="majorEastAsia" w:cstheme="minorHAnsi"/>
          <w:b/>
          <w:color w:val="2E74B5" w:themeColor="accent1" w:themeShade="BF"/>
          <w:sz w:val="32"/>
          <w:szCs w:val="32"/>
        </w:rPr>
        <w:t>]</w:t>
      </w:r>
    </w:p>
    <w:p w14:paraId="23F29113" w14:textId="77777777" w:rsidR="00AB5487" w:rsidRPr="00101A8A" w:rsidRDefault="00AB5487" w:rsidP="00035075">
      <w:pPr>
        <w:jc w:val="both"/>
      </w:pPr>
      <w:r w:rsidRPr="00101A8A">
        <w:t>Ezért kiemelten fontos, hogy felismerjük az ellenállást és foglalkozzunk vele. Az alábbiakban néhány olyan módszert ismertetünk, amely eredményesen alkalmazható az ellenállás csökkentésére. Mindenek előtt a megfelelő kommunikáció kulcsfontosságú. Beszéljünk nyíltan a változást kiváltó okokról, és mutassuk meg az általa várható előnyöket is. Legyen a tájékoztatás folyamatos, és biztosítsunk lehetőséget a visszacsatolásra is. A változás általában nem tud eredményesen végbe menni az érintettek együttműködése nélkül. Az érdekelt feleket bevonhatjuk a tervezésbe és a végrehajtási folyamatba, emellett jó ha megtaláljuk azokat az elkötelezett szereplőket, akik a változás élére állva annak bajnokai tudnak lenni, és lendületükkel biztosítani tudják a többiek megnyerését, aktivizálását.</w:t>
      </w:r>
    </w:p>
    <w:p w14:paraId="4F4BA478" w14:textId="2BB438A1" w:rsidR="00381938" w:rsidRDefault="00AB5487" w:rsidP="00035075">
      <w:pPr>
        <w:jc w:val="both"/>
      </w:pPr>
      <w:r w:rsidRPr="00101A8A">
        <w:t>A további stratégiák közé tartozik a munkatársak támogatása és képzése. A legtöbb változásban új készségeket, eljárásokat kell megtanulni, ez átfogó képzési programok segítségével valósítható meg. Az átmeneti időszak alatt biztosítani kell az erőforrások és folyamatos támogatást célszerű nyújtani. Fogadjuk el a félelmeket, aggodalmakat és adjunk teret beszélni róluk. A szervezeti változások kapcsán a munkatársak tarthatnak attól is, hogy elveszítik az állásukat. A munkahely biztonságával kapcsolatos megnyugtatás létfontosságú a félelmek enyhítésében és a bizalomépítésben.</w:t>
      </w:r>
    </w:p>
    <w:p w14:paraId="685B41CC" w14:textId="11706BC0"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8</w:t>
      </w:r>
      <w:r w:rsidRPr="00BA154B">
        <w:rPr>
          <w:rFonts w:eastAsiaTheme="majorEastAsia" w:cstheme="minorHAnsi"/>
          <w:b/>
          <w:color w:val="2E74B5" w:themeColor="accent1" w:themeShade="BF"/>
          <w:sz w:val="32"/>
          <w:szCs w:val="32"/>
        </w:rPr>
        <w:t>]</w:t>
      </w:r>
    </w:p>
    <w:p w14:paraId="4B525E0F" w14:textId="5984F472" w:rsidR="00F105EE" w:rsidRDefault="00AB5487" w:rsidP="00035075">
      <w:pPr>
        <w:jc w:val="both"/>
      </w:pPr>
      <w:r w:rsidRPr="00101A8A">
        <w:t>A változás hatékony kezelését segítenek keretezni a strukturált megközelítések vagy modellek. Ezek gyakran iránytűként vagy ellenőrző listaként szolgálhatnak a folyamathoz. Először két széles körben használt modellt mutatunk be: Kurt Lewin modelljét, amely kiolvasztási, változtatási és visszafagyasztási szakaszokból áll, valamint a modell elemeinek angol kezdőbetűiből képzett ADKAR modell-t, amely magában foglalja a tudatosságot, a vágyat, az ismeretet, a képességet és a megerősítést.</w:t>
      </w:r>
    </w:p>
    <w:p w14:paraId="20E26F75" w14:textId="043563A4"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9</w:t>
      </w:r>
      <w:r w:rsidR="00381938">
        <w:rPr>
          <w:rFonts w:eastAsiaTheme="majorEastAsia" w:cstheme="minorHAnsi"/>
          <w:b/>
          <w:color w:val="2E74B5" w:themeColor="accent1" w:themeShade="BF"/>
          <w:sz w:val="32"/>
          <w:szCs w:val="32"/>
        </w:rPr>
        <w:t>-10</w:t>
      </w:r>
      <w:r w:rsidRPr="00BA154B">
        <w:rPr>
          <w:rFonts w:eastAsiaTheme="majorEastAsia" w:cstheme="minorHAnsi"/>
          <w:b/>
          <w:color w:val="2E74B5" w:themeColor="accent1" w:themeShade="BF"/>
          <w:sz w:val="32"/>
          <w:szCs w:val="32"/>
        </w:rPr>
        <w:t>]</w:t>
      </w:r>
    </w:p>
    <w:p w14:paraId="7798AAB0" w14:textId="77777777" w:rsidR="00AB5487" w:rsidRPr="00101A8A" w:rsidRDefault="00AB5487" w:rsidP="00035075">
      <w:pPr>
        <w:jc w:val="both"/>
      </w:pPr>
      <w:r w:rsidRPr="00101A8A">
        <w:t>Először nézzük meg részletesebben a Lewin-féle változásvezetési modellt. Az első szakasz, a kiolvasztás, a megszokott működés fellazítását jelenti, magában foglalja a szervezet felkészítését a változtatás szükségességének elfogadására. A második szakaszban történik az átmenet, és új viselkedések megtanulása, az új szemlélet elsajátítása. Végül a visszafagyasztás fázisában az új megoldásokat stabilizáljuk, beépítjük a mindennapi működésbe, biztosítva, hogy azok hosszú távon fenntarthatóak legyenek.</w:t>
      </w:r>
    </w:p>
    <w:p w14:paraId="5D970431" w14:textId="5F41D2F0" w:rsidR="00381938" w:rsidRDefault="00AB5487" w:rsidP="00035075">
      <w:pPr>
        <w:jc w:val="both"/>
      </w:pPr>
      <w:r w:rsidRPr="00101A8A">
        <w:t xml:space="preserve">Részletesebben, a kiolvasztás szakasz megköveteli a változtatás szükségességének felismerését és annak meghatározását, hogy miben kell változtatni. Ebben a szakaszban célszerű ösztönözni a régi magatartásformák és attitűdök cseréjét, biztosítani kell a vezetőség támogatását, valamint kezelni kell a felmerülő kételyeket és aggodalmakat. Az átalakítás szakaszában a hangsúly a változtatások pontos megtervezésén és kivitelezésén van. A visszafagyasztás szakaszában az új működési formákat megerősítik és stabilizálják, itt kifejezetten cél, hogy azok az új rutinná váljanak. Itt fontos figyelmet szánni arra is, hogy </w:t>
      </w:r>
      <w:r w:rsidRPr="00101A8A">
        <w:rPr>
          <w:color w:val="FF0000"/>
        </w:rPr>
        <w:t>tudatosítsuk</w:t>
      </w:r>
      <w:r w:rsidRPr="00101A8A">
        <w:t xml:space="preserve"> és ismerjük el az elért eredményeket, ünnepeljük meg a sikereket.</w:t>
      </w:r>
    </w:p>
    <w:p w14:paraId="7B461FF8" w14:textId="4C4564AE" w:rsidR="00035075" w:rsidRDefault="00035075" w:rsidP="00035075">
      <w:pPr>
        <w:jc w:val="both"/>
      </w:pPr>
    </w:p>
    <w:p w14:paraId="1D343D28" w14:textId="77777777" w:rsidR="00035075" w:rsidRDefault="00035075" w:rsidP="00035075">
      <w:pPr>
        <w:jc w:val="both"/>
      </w:pPr>
    </w:p>
    <w:p w14:paraId="29DA92A7" w14:textId="3B919A61"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lastRenderedPageBreak/>
        <w:t xml:space="preserve">[Slide </w:t>
      </w:r>
      <w:r>
        <w:rPr>
          <w:rFonts w:eastAsiaTheme="majorEastAsia" w:cstheme="minorHAnsi"/>
          <w:b/>
          <w:color w:val="2E74B5" w:themeColor="accent1" w:themeShade="BF"/>
          <w:sz w:val="32"/>
          <w:szCs w:val="32"/>
        </w:rPr>
        <w:t>1</w:t>
      </w:r>
      <w:r w:rsidR="00381938">
        <w:rPr>
          <w:rFonts w:eastAsiaTheme="majorEastAsia" w:cstheme="minorHAnsi"/>
          <w:b/>
          <w:color w:val="2E74B5" w:themeColor="accent1" w:themeShade="BF"/>
          <w:sz w:val="32"/>
          <w:szCs w:val="32"/>
        </w:rPr>
        <w:t>1a</w:t>
      </w:r>
      <w:r w:rsidRPr="00BA154B">
        <w:rPr>
          <w:rFonts w:eastAsiaTheme="majorEastAsia" w:cstheme="minorHAnsi"/>
          <w:b/>
          <w:color w:val="2E74B5" w:themeColor="accent1" w:themeShade="BF"/>
          <w:sz w:val="32"/>
          <w:szCs w:val="32"/>
        </w:rPr>
        <w:t>]</w:t>
      </w:r>
    </w:p>
    <w:p w14:paraId="6B3D3D69" w14:textId="77777777" w:rsidR="00AB5487" w:rsidRPr="00101A8A" w:rsidRDefault="00AB5487" w:rsidP="00035075">
      <w:pPr>
        <w:jc w:val="both"/>
      </w:pPr>
      <w:r w:rsidRPr="00101A8A">
        <w:t>Most pedig nézzük meg az ADKAR-modellt, amely betűszó a tudatosság, vágy, ismeret, képesség és megerősítés szavak angol megfelelőjének rövidítése. Ez a modell az egyéni változásra összpontosít, arra, hogy az emberek hogyan haladnak át a változás folyamatán. A tudatosítás magába foglalja a változás szükségességének megértését. A vágy a változásban való részvétel motivációja. Az ismeret arról szól, hogy tudjuk, hogy mit és hogyan változtassunk. A képesség magában foglalja a változás végrehajtásához szükséges készségeket és magatartásformákat. Végül a megerősítés biztosítja a változás tartósságát és megakadályozza a visszafejlődést.</w:t>
      </w:r>
    </w:p>
    <w:p w14:paraId="075BE124" w14:textId="2769D47D" w:rsidR="00381938" w:rsidRDefault="00AB5487" w:rsidP="00035075">
      <w:pPr>
        <w:jc w:val="both"/>
      </w:pPr>
      <w:r w:rsidRPr="00101A8A">
        <w:t>Változásvezetési szempontból a tudatosítást azzal lehet támogatni, ha a változást jó előre bejelentjük a munkatársaknak, és elmagyarázzuk a mögöttes indokokat, érintve azokat a pontokat, amelyek a legfájdalmasabbak lehetnek, de bemutatva a várható előnyöket is. A vágy felkeltése magában foglalja a változásra adott reakciók felmérését, a változási bajnokok azonosítását és az aggodalmak kezelését is. Itt azt is érdemes kiemelni, hogy az érintettek személy szerint mit nyernek majd a változással. Az ismeretek elsajátítását képzés vagy coaching felajánlásával támogathatjuk. Itt meg kell tanítani, hogy a munkatársaknak mit kell majd tenniük a változás után, és orvosolni lehet az esetleges készséghiányokat is. A képessé tétel során lehet próbákat, gyakorlatokat tartani az éles bevezetés előtt, emellett érdemes figyelni a teljesítmény alakulását és teret adni a konstruktív visszajelzéseknek. A megerősítés magában foglalja a változás időbeli nyomon követését annak biztosítására, hogy az elérje a kívánt eredményt, valamint pozitív visszajelzésekkel, ösztönzőkkel és elismeréssel lehet motiválni a munkatársakat arra, hogy ragaszkodjanak az új folyamatokhoz.</w:t>
      </w:r>
    </w:p>
    <w:p w14:paraId="497D763A" w14:textId="3DD13156"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11</w:t>
      </w:r>
      <w:r w:rsidR="00381938">
        <w:rPr>
          <w:rFonts w:eastAsiaTheme="majorEastAsia" w:cstheme="minorHAnsi"/>
          <w:b/>
          <w:color w:val="2E74B5" w:themeColor="accent1" w:themeShade="BF"/>
          <w:sz w:val="32"/>
          <w:szCs w:val="32"/>
        </w:rPr>
        <w:t>b</w:t>
      </w:r>
      <w:r w:rsidRPr="00BA154B">
        <w:rPr>
          <w:rFonts w:eastAsiaTheme="majorEastAsia" w:cstheme="minorHAnsi"/>
          <w:b/>
          <w:color w:val="2E74B5" w:themeColor="accent1" w:themeShade="BF"/>
          <w:sz w:val="32"/>
          <w:szCs w:val="32"/>
        </w:rPr>
        <w:t>]</w:t>
      </w:r>
    </w:p>
    <w:p w14:paraId="61AC2A49" w14:textId="77777777" w:rsidR="00AB5487" w:rsidRPr="00101A8A" w:rsidRDefault="00AB5487" w:rsidP="00035075">
      <w:pPr>
        <w:jc w:val="both"/>
      </w:pPr>
      <w:r w:rsidRPr="00101A8A">
        <w:t xml:space="preserve">John Kotter 8 lépéses modellje egy másik értékes keretrendszer, amely elsősorban a változás folyamatára fókuszál. </w:t>
      </w:r>
    </w:p>
    <w:p w14:paraId="24DF0F6F" w14:textId="77777777" w:rsidR="00AB5487" w:rsidRPr="00101A8A" w:rsidRDefault="00AB5487" w:rsidP="00035075">
      <w:pPr>
        <w:jc w:val="both"/>
      </w:pPr>
      <w:r w:rsidRPr="00101A8A">
        <w:t>Első lépésként a változás szükségességét kell tudatosítani, valamint azt közvetíteni, hogy a változtatás nem várhat tovább, cselekedni kell. Második lépésként a változási folyamatot irányító team-ről kell gondoskodni. Egyszemélyi vezetés helyett egy olyan erős koalíciót képező csoport, csapat összeállítása és megbízása indokolt, amely elegendő hatalommal rendelkezik ahhoz, hogy véghez vigye a változást. Következő lépésként azt kell minél pontosabban meghatározni, hogy hova szeretnénk eljutni. Legyen egy érthető és kellően vonzóvá tehető jövőkép, és határozzuk meg azt is, hogy milyen út vezet a vízió eléréséhez. A jövőképet a változás által érintetteknek is magukévá kell tenniük, ehhez annak folyamatos, többcsatornás kommunikálása szükséges.</w:t>
      </w:r>
    </w:p>
    <w:p w14:paraId="1EC5533F" w14:textId="781AE81E" w:rsidR="00381938" w:rsidRDefault="00AB5487" w:rsidP="00035075">
      <w:pPr>
        <w:jc w:val="both"/>
      </w:pPr>
      <w:r w:rsidRPr="00101A8A">
        <w:t>Következő lépésként foglalkozni kell mindazokkal a tényezőkkel, amelyek megakadályozhatják a változást. Ezek lehetnek elavult folyamatok, megmerevedett struktúrák, de akár a változás erősen ellenző szereplők is. Ahhoz, hogy az érintettek részéről az elkötelezettség és a támogatás megmaradjon, viszonylag hamar fel kell valamilyen eredményt mutatnunk. Ezeket szokták „gyors sikereknek” nevezni. Van, amikor adódnak ilyenek, máskor előre tervezéssel kell gondoskodni olyan alkalmakról, amelyeket meg lehet ünnepelni és amelyek megerősítik, hogy jó úton járunk. A változás további lépéseit az eddig elért eredményekre építhetjük, míg utolsó lépésként gondoskodni kell arról is, hogy a fejlesztések beépüljenek a szervezet kultúrájába is, és hosszú távon is fenntarthatóak legyenek. Ezen lépések mindegyike a korábbiakra épít, átfogó stratégiát kínálva egy eredményes változtatási folyamat kíséréséhez.</w:t>
      </w:r>
    </w:p>
    <w:p w14:paraId="3B47B6C4" w14:textId="77777777" w:rsidR="00035075" w:rsidRDefault="00035075" w:rsidP="00035075">
      <w:pPr>
        <w:jc w:val="both"/>
      </w:pPr>
    </w:p>
    <w:p w14:paraId="55A3D544" w14:textId="010BAB2C"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lastRenderedPageBreak/>
        <w:t xml:space="preserve">[Slide </w:t>
      </w:r>
      <w:r>
        <w:rPr>
          <w:rFonts w:eastAsiaTheme="majorEastAsia" w:cstheme="minorHAnsi"/>
          <w:b/>
          <w:color w:val="2E74B5" w:themeColor="accent1" w:themeShade="BF"/>
          <w:sz w:val="32"/>
          <w:szCs w:val="32"/>
        </w:rPr>
        <w:t>12</w:t>
      </w:r>
      <w:r w:rsidRPr="00BA154B">
        <w:rPr>
          <w:rFonts w:eastAsiaTheme="majorEastAsia" w:cstheme="minorHAnsi"/>
          <w:b/>
          <w:color w:val="2E74B5" w:themeColor="accent1" w:themeShade="BF"/>
          <w:sz w:val="32"/>
          <w:szCs w:val="32"/>
        </w:rPr>
        <w:t>]</w:t>
      </w:r>
    </w:p>
    <w:p w14:paraId="11AFD4D2" w14:textId="77777777" w:rsidR="00AB5487" w:rsidRPr="00101A8A" w:rsidRDefault="00AB5487" w:rsidP="00035075">
      <w:pPr>
        <w:jc w:val="both"/>
      </w:pPr>
      <w:r w:rsidRPr="00101A8A">
        <w:t xml:space="preserve">A digitalizáció az egészségügyben bekövetkező változások egyik legerősebb motorja. Az egészségügy digitalizációja egyszerre kínál lehetőségeket és jelent kihívásokat is. A bevezetett új technológiák és a digitális folyamatok átalakítják az egészségügyi ellátást. </w:t>
      </w:r>
    </w:p>
    <w:p w14:paraId="21844605" w14:textId="77777777" w:rsidR="00AB5487" w:rsidRPr="00101A8A" w:rsidRDefault="00AB5487" w:rsidP="00035075">
      <w:pPr>
        <w:jc w:val="both"/>
      </w:pPr>
      <w:r w:rsidRPr="00101A8A">
        <w:t xml:space="preserve">A pozitív hatások közé tartozik a távolról biztosított egészségügyi ellátás, a telemedicina lehetősége, az elektronikus egészségügyi nyilvántartások rendszere, és kiemelhetők a mesterséges intelligenciával támogatott diagnosztikus megoldások és az automatizálható folyamatok is. </w:t>
      </w:r>
    </w:p>
    <w:p w14:paraId="6DA08CD5" w14:textId="6A7EFD77" w:rsidR="00F105EE" w:rsidRDefault="00AB5487" w:rsidP="00035075">
      <w:pPr>
        <w:jc w:val="both"/>
      </w:pPr>
      <w:r w:rsidRPr="00101A8A">
        <w:t>A digitalizáció azonban kihívásokat is jelent, különösen az adatbiztonság és a folyamatos képzési szükséglet terén. A betegek személyes adatainak védelme és az egyre gyakoribb kibertámadások elhárítása kritikus kérdés. Ezen kívül az egészségügyi dolgozóknak folyamatosan alkalmazkodniuk kell az új technológiákhoz és munkafolyamatokhoz, ami rendszeres továbbképzést és folyamatos támogatást igényel.</w:t>
      </w:r>
    </w:p>
    <w:p w14:paraId="7ACA68EB" w14:textId="667889EE"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14</w:t>
      </w:r>
      <w:r w:rsidRPr="00BA154B">
        <w:rPr>
          <w:rFonts w:eastAsiaTheme="majorEastAsia" w:cstheme="minorHAnsi"/>
          <w:b/>
          <w:color w:val="2E74B5" w:themeColor="accent1" w:themeShade="BF"/>
          <w:sz w:val="32"/>
          <w:szCs w:val="32"/>
        </w:rPr>
        <w:t>]</w:t>
      </w:r>
    </w:p>
    <w:p w14:paraId="06C3218B" w14:textId="77777777" w:rsidR="00AB5487" w:rsidRPr="00101A8A" w:rsidRDefault="00AB5487" w:rsidP="00035075">
      <w:pPr>
        <w:jc w:val="both"/>
      </w:pPr>
      <w:r w:rsidRPr="00101A8A">
        <w:t>Az előzőekben bemutatott ismeretek gyakorlati alkalmazásának szemléltetésére nézzünk meg egy esettanulmányt arról, hogy mivel jár egy átfogó digitális átalakulás egy egészségügyi intézmény életében. Egy olyan magánklinika esetét járjuk körbe, amely több rendszerét is átalakította a betegellátás színvonalának javítása és a hatékonyabb működés érdekében.</w:t>
      </w:r>
    </w:p>
    <w:p w14:paraId="1BDC204E" w14:textId="06EA7E3B" w:rsidR="00F105EE" w:rsidRDefault="00AB5487" w:rsidP="00035075">
      <w:pPr>
        <w:jc w:val="both"/>
      </w:pPr>
      <w:r w:rsidRPr="00101A8A">
        <w:t>Mielőtt az új megoldásokat bevezették volna, a klinika azzal szembesült, hogy a folyamatainak nagy része elavult, túlsúlyban voltak a papíralapú megoldások. Emellett problémák merültek fel a betegadatok kezelésével is, sok esetben nem álltak rendelkezésre a döntésekhez szükséges adatok. Megállapították azt is, hogy a kommunikációban vannak elakadások, emellett a beavatkozások tervezése és az erőforrások kezelése is lehetne hatékonyabb. A klinika vezetése a megoldást egy nagyobb ívű digitális átalakulásban látta.</w:t>
      </w:r>
    </w:p>
    <w:p w14:paraId="4227FE73" w14:textId="5B437C2C"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15</w:t>
      </w:r>
      <w:r w:rsidRPr="00BA154B">
        <w:rPr>
          <w:rFonts w:eastAsiaTheme="majorEastAsia" w:cstheme="minorHAnsi"/>
          <w:b/>
          <w:color w:val="2E74B5" w:themeColor="accent1" w:themeShade="BF"/>
          <w:sz w:val="32"/>
          <w:szCs w:val="32"/>
        </w:rPr>
        <w:t>]</w:t>
      </w:r>
    </w:p>
    <w:p w14:paraId="59BE1FBA" w14:textId="7ACAC840" w:rsidR="00F105EE" w:rsidRDefault="00AB5487" w:rsidP="00035075">
      <w:pPr>
        <w:jc w:val="both"/>
      </w:pPr>
      <w:r w:rsidRPr="00101A8A">
        <w:t>A megvalósítás során a klinika bevezette az elektronikus egészségügyi nyilvántartást (EHR), telemedicinális platformokat kezdtek alkalmazni, emellett mesterséges intelligencia által támogatott diagnosztikus megoldásokat is vásároltak. A bevezetés során képzéseket tartottak az egészségügyi dolgozók számára, ügyeltek arra, hogy az újdonságokat fokozatosan, lépésről lépésre vezessék be, és visszacsatolási mechanizmusokat építettek be a fejlesztések hatásának megítéléséhez.</w:t>
      </w:r>
    </w:p>
    <w:p w14:paraId="46FF987F" w14:textId="7EE97009"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16</w:t>
      </w:r>
      <w:r w:rsidRPr="00BA154B">
        <w:rPr>
          <w:rFonts w:eastAsiaTheme="majorEastAsia" w:cstheme="minorHAnsi"/>
          <w:b/>
          <w:color w:val="2E74B5" w:themeColor="accent1" w:themeShade="BF"/>
          <w:sz w:val="32"/>
          <w:szCs w:val="32"/>
        </w:rPr>
        <w:t>]</w:t>
      </w:r>
    </w:p>
    <w:p w14:paraId="7AAF00FC" w14:textId="493B5E63" w:rsidR="00F105EE" w:rsidRDefault="00AB5487" w:rsidP="00035075">
      <w:pPr>
        <w:jc w:val="both"/>
      </w:pPr>
      <w:r w:rsidRPr="00101A8A">
        <w:t>A digitális megoldások bevezetése alapjaiban változtatta meg a klinika működését. A betegellátási kimenetek javultak, hatékonyabb lett a működés, valamint az adatkezelés és az adatok elérhetősége terén is minőségi változás következett be. Ugyanakkor több kihívással is szembesültek. Kezdetben a munkatársak egy része ellenállást tanúsított, emellett felmerültek olyan műszaki problémák is, amelyekre hirtelen kellett megoldás. Az eset tanulságai közül kiemelendő, hogy egy ilyen fejlesztés csak irányított változás keretében valósítható meg, folyamatos kommunikációra van szükség, be kell tervezni a képzési szükségleteket és fel kell készülni a nem várt problémák elhárítására is.</w:t>
      </w:r>
    </w:p>
    <w:p w14:paraId="05A0C5FF" w14:textId="03D88CCD" w:rsidR="00035075" w:rsidRDefault="00035075" w:rsidP="00035075">
      <w:pPr>
        <w:jc w:val="both"/>
      </w:pPr>
    </w:p>
    <w:p w14:paraId="259E3AB0" w14:textId="77777777" w:rsidR="00035075" w:rsidRDefault="00035075" w:rsidP="00035075">
      <w:pPr>
        <w:jc w:val="both"/>
      </w:pPr>
      <w:bookmarkStart w:id="0" w:name="_GoBack"/>
      <w:bookmarkEnd w:id="0"/>
    </w:p>
    <w:p w14:paraId="568A2B48" w14:textId="1E7831C7" w:rsidR="00BA154B" w:rsidRDefault="00BA154B" w:rsidP="00035075">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lastRenderedPageBreak/>
        <w:t xml:space="preserve">[Slide </w:t>
      </w:r>
      <w:r>
        <w:rPr>
          <w:rFonts w:eastAsiaTheme="majorEastAsia" w:cstheme="minorHAnsi"/>
          <w:b/>
          <w:color w:val="2E74B5" w:themeColor="accent1" w:themeShade="BF"/>
          <w:sz w:val="32"/>
          <w:szCs w:val="32"/>
        </w:rPr>
        <w:t>17</w:t>
      </w:r>
      <w:r w:rsidRPr="00BA154B">
        <w:rPr>
          <w:rFonts w:eastAsiaTheme="majorEastAsia" w:cstheme="minorHAnsi"/>
          <w:b/>
          <w:color w:val="2E74B5" w:themeColor="accent1" w:themeShade="BF"/>
          <w:sz w:val="32"/>
          <w:szCs w:val="32"/>
        </w:rPr>
        <w:t>]</w:t>
      </w:r>
    </w:p>
    <w:p w14:paraId="4B8D951A" w14:textId="77777777" w:rsidR="00AB5487" w:rsidRPr="00101A8A" w:rsidRDefault="00AB5487" w:rsidP="00035075">
      <w:pPr>
        <w:jc w:val="both"/>
      </w:pPr>
      <w:r w:rsidRPr="00101A8A">
        <w:t>Összefoglalásként elmondható, hogy az egészségügyben bekövetkező változások sikeres kezelése megköveteli az ellenállás hátterének alapos megértését és a kezeléséhez szükséges stratégiai megközelítéseket. A változásvezetési modellek értékes kereteket biztosítanak az irányított változtatások végrehajtásához. A digitalizáció az egészségügyben lehetőségeket és kihívásokat egyaránt jelent, az új digitális megoldások bevezetése gondos tervezést és kivitelezést igényel. Megfelelő kommunikációval, az érintettek elkötelezettségének megnyerésével és folyamatos támogatás biztosításával az egészségügyi szervezetek sikeresen navigálhatnak a változások tengerén. A bemutatott esettanulmány pedig a gyakorlati megvalósításba nyújt betekintést, amellyel támpontot adhat más hasonló kezdeményezésekhez.</w:t>
      </w:r>
    </w:p>
    <w:p w14:paraId="08501867" w14:textId="119DD8CB" w:rsidR="00F105EE" w:rsidRDefault="00AB5487" w:rsidP="00035075">
      <w:pPr>
        <w:jc w:val="both"/>
      </w:pPr>
      <w:r w:rsidRPr="00101A8A">
        <w:t>Köszönjük, hogy végig követte a változásvezetésről szóló tananyagunkat. Ezzel a leckénk véget ért. Reméljük, hogy érdekesnek és értékesnek találta az egészségügyben bekövetkező változások kezeléséhez vezető utat.</w:t>
      </w:r>
    </w:p>
    <w:sectPr w:rsidR="00F105EE"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F2CEF" w14:textId="77777777" w:rsidR="00720769" w:rsidRDefault="00720769" w:rsidP="00CA38A2">
      <w:pPr>
        <w:spacing w:after="0" w:line="240" w:lineRule="auto"/>
      </w:pPr>
      <w:r>
        <w:separator/>
      </w:r>
    </w:p>
  </w:endnote>
  <w:endnote w:type="continuationSeparator" w:id="0">
    <w:p w14:paraId="7FFDD177" w14:textId="77777777" w:rsidR="00720769" w:rsidRDefault="00720769"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FD6F3" w14:textId="77777777" w:rsidR="00720769" w:rsidRDefault="00720769" w:rsidP="00CA38A2">
      <w:pPr>
        <w:spacing w:after="0" w:line="240" w:lineRule="auto"/>
      </w:pPr>
      <w:r>
        <w:separator/>
      </w:r>
    </w:p>
  </w:footnote>
  <w:footnote w:type="continuationSeparator" w:id="0">
    <w:p w14:paraId="2749E165" w14:textId="77777777" w:rsidR="00720769" w:rsidRDefault="00720769"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86595AD">
              <wp:simplePos x="0" y="0"/>
              <wp:positionH relativeFrom="margin">
                <wp:posOffset>3451225</wp:posOffset>
              </wp:positionH>
              <wp:positionV relativeFrom="paragraph">
                <wp:posOffset>-76200</wp:posOffset>
              </wp:positionV>
              <wp:extent cx="2668270"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8270" cy="360680"/>
                      </a:xfrm>
                      <a:prstGeom prst="rect">
                        <a:avLst/>
                      </a:prstGeom>
                      <a:noFill/>
                      <a:ln w="9525">
                        <a:noFill/>
                        <a:miter lim="800000"/>
                        <a:headEnd/>
                        <a:tailEnd/>
                      </a:ln>
                    </wps:spPr>
                    <wps:txbx>
                      <w:txbxContent>
                        <w:p w14:paraId="62EEB3FC" w14:textId="5C2BC7EA" w:rsidR="00BD2BA9" w:rsidRPr="00BD2BA9" w:rsidRDefault="005E665C" w:rsidP="00BD2BA9">
                          <w:pPr>
                            <w:jc w:val="right"/>
                            <w:rPr>
                              <w:sz w:val="20"/>
                              <w:szCs w:val="20"/>
                            </w:rPr>
                          </w:pPr>
                          <w:r w:rsidRPr="005E665C">
                            <w:rPr>
                              <w:sz w:val="20"/>
                              <w:szCs w:val="20"/>
                            </w:rPr>
                            <w:t xml:space="preserve">Script_ </w:t>
                          </w:r>
                          <w:r w:rsidR="004F5EE4">
                            <w:rPr>
                              <w:sz w:val="20"/>
                              <w:szCs w:val="20"/>
                            </w:rPr>
                            <w:t>Change management and leadership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9D8FC86" id="_x0000_t202" coordsize="21600,21600" o:spt="202" path="m,l,21600r21600,l21600,xe">
              <v:stroke joinstyle="miter"/>
              <v:path gradientshapeok="t" o:connecttype="rect"/>
            </v:shapetype>
            <v:shape id="Szövegdoboz 2" o:spid="_x0000_s1026" type="#_x0000_t202" style="position:absolute;margin-left:271.75pt;margin-top:-6pt;width:210.1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" filled="f" stroked="f">
              <v:textbox>
                <w:txbxContent>
                  <w:p w14:paraId="62EEB3FC" w14:textId="5C2BC7EA" w:rsidR="00BD2BA9" w:rsidRPr="00BD2BA9" w:rsidRDefault="005E665C" w:rsidP="00BD2BA9">
                    <w:pPr>
                      <w:jc w:val="right"/>
                      <w:rPr>
                        <w:sz w:val="20"/>
                        <w:szCs w:val="20"/>
                      </w:rPr>
                    </w:pPr>
                    <w:r w:rsidRPr="005E665C">
                      <w:rPr>
                        <w:sz w:val="20"/>
                        <w:szCs w:val="20"/>
                      </w:rPr>
                      <w:t xml:space="preserve">Script_ </w:t>
                    </w:r>
                    <w:r w:rsidR="004F5EE4">
                      <w:rPr>
                        <w:sz w:val="20"/>
                        <w:szCs w:val="20"/>
                      </w:rPr>
                      <w:t>Change management and leadership</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5"/>
  </w:num>
  <w:num w:numId="5">
    <w:abstractNumId w:val="7"/>
  </w:num>
  <w:num w:numId="6">
    <w:abstractNumId w:val="1"/>
  </w:num>
  <w:num w:numId="7">
    <w:abstractNumId w:val="12"/>
  </w:num>
  <w:num w:numId="8">
    <w:abstractNumId w:val="14"/>
  </w:num>
  <w:num w:numId="9">
    <w:abstractNumId w:val="10"/>
  </w:num>
  <w:num w:numId="10">
    <w:abstractNumId w:val="6"/>
  </w:num>
  <w:num w:numId="11">
    <w:abstractNumId w:val="13"/>
  </w:num>
  <w:num w:numId="12">
    <w:abstractNumId w:val="0"/>
  </w:num>
  <w:num w:numId="13">
    <w:abstractNumId w:val="2"/>
  </w:num>
  <w:num w:numId="14">
    <w:abstractNumId w:val="5"/>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5075"/>
    <w:rsid w:val="00037ACB"/>
    <w:rsid w:val="0006431B"/>
    <w:rsid w:val="00070700"/>
    <w:rsid w:val="000A4F8F"/>
    <w:rsid w:val="000C0315"/>
    <w:rsid w:val="001134A0"/>
    <w:rsid w:val="0012350A"/>
    <w:rsid w:val="001809D0"/>
    <w:rsid w:val="001A14BC"/>
    <w:rsid w:val="001A4A20"/>
    <w:rsid w:val="001C0519"/>
    <w:rsid w:val="001E4F54"/>
    <w:rsid w:val="0023017F"/>
    <w:rsid w:val="00252B92"/>
    <w:rsid w:val="002B339F"/>
    <w:rsid w:val="002D5D92"/>
    <w:rsid w:val="002D6AE0"/>
    <w:rsid w:val="002E1500"/>
    <w:rsid w:val="00381938"/>
    <w:rsid w:val="00382711"/>
    <w:rsid w:val="00387E74"/>
    <w:rsid w:val="003B05E4"/>
    <w:rsid w:val="003D2FEB"/>
    <w:rsid w:val="003D5AC4"/>
    <w:rsid w:val="004462FA"/>
    <w:rsid w:val="004F5EE4"/>
    <w:rsid w:val="005563C5"/>
    <w:rsid w:val="00587B68"/>
    <w:rsid w:val="005E665C"/>
    <w:rsid w:val="00603CE2"/>
    <w:rsid w:val="00630E74"/>
    <w:rsid w:val="006617F5"/>
    <w:rsid w:val="00674AF8"/>
    <w:rsid w:val="006A7026"/>
    <w:rsid w:val="006C2944"/>
    <w:rsid w:val="00720769"/>
    <w:rsid w:val="00722993"/>
    <w:rsid w:val="0074059A"/>
    <w:rsid w:val="00767421"/>
    <w:rsid w:val="007D3023"/>
    <w:rsid w:val="007E050A"/>
    <w:rsid w:val="007F5365"/>
    <w:rsid w:val="007F7205"/>
    <w:rsid w:val="0080406E"/>
    <w:rsid w:val="00816451"/>
    <w:rsid w:val="008749E6"/>
    <w:rsid w:val="00945EF8"/>
    <w:rsid w:val="00973B7D"/>
    <w:rsid w:val="009C535F"/>
    <w:rsid w:val="00A05203"/>
    <w:rsid w:val="00A227CB"/>
    <w:rsid w:val="00A259BE"/>
    <w:rsid w:val="00A33985"/>
    <w:rsid w:val="00A42C11"/>
    <w:rsid w:val="00A75A68"/>
    <w:rsid w:val="00AB399B"/>
    <w:rsid w:val="00AB5487"/>
    <w:rsid w:val="00AE6741"/>
    <w:rsid w:val="00B24168"/>
    <w:rsid w:val="00B352CF"/>
    <w:rsid w:val="00B40315"/>
    <w:rsid w:val="00B75090"/>
    <w:rsid w:val="00B91166"/>
    <w:rsid w:val="00BA154B"/>
    <w:rsid w:val="00BD2BA9"/>
    <w:rsid w:val="00C35F85"/>
    <w:rsid w:val="00C41A06"/>
    <w:rsid w:val="00C64CEE"/>
    <w:rsid w:val="00C83BDB"/>
    <w:rsid w:val="00C92A2F"/>
    <w:rsid w:val="00CA38A2"/>
    <w:rsid w:val="00CB1CEA"/>
    <w:rsid w:val="00CD6122"/>
    <w:rsid w:val="00D0615F"/>
    <w:rsid w:val="00D45848"/>
    <w:rsid w:val="00D460A3"/>
    <w:rsid w:val="00D50A33"/>
    <w:rsid w:val="00D616A4"/>
    <w:rsid w:val="00D74900"/>
    <w:rsid w:val="00DB2542"/>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BF51976E-90C2-455C-B3C4-7BE71F8BB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1685</Words>
  <Characters>11997</Characters>
  <Application>Microsoft Office Word</Application>
  <DocSecurity>0</DocSecurity>
  <Lines>99</Lines>
  <Paragraphs>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3</cp:revision>
  <dcterms:created xsi:type="dcterms:W3CDTF">2026-03-30T12:00:00Z</dcterms:created>
  <dcterms:modified xsi:type="dcterms:W3CDTF">2026-04-06T12:09:00Z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